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2DB3D8">
      <w:pPr>
        <w:snapToGrid w:val="0"/>
        <w:jc w:val="left"/>
        <w:rPr>
          <w:rFonts w:hint="eastAsia" w:ascii="仿宋_GB2312" w:hAnsi="宋体" w:eastAsia="仿宋_GB2312"/>
          <w:b/>
          <w:bCs/>
        </w:rPr>
      </w:pPr>
      <w:r>
        <w:rPr>
          <w:rFonts w:hint="eastAsia" w:ascii="仿宋_GB2312" w:hAnsi="宋体" w:eastAsia="仿宋_GB2312"/>
          <w:b/>
          <w:bCs/>
        </w:rPr>
        <w:t xml:space="preserve">附件：               </w:t>
      </w:r>
    </w:p>
    <w:p w14:paraId="07380328">
      <w:pPr>
        <w:snapToGrid w:val="0"/>
        <w:spacing w:line="360" w:lineRule="auto"/>
        <w:ind w:firstLine="562" w:firstLineChars="200"/>
        <w:jc w:val="center"/>
        <w:rPr>
          <w:rFonts w:hint="eastAsia"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教育部高等学校食品科学与工程类专业教学指导委员会</w:t>
      </w:r>
    </w:p>
    <w:p w14:paraId="24A88AFF">
      <w:pPr>
        <w:snapToGrid w:val="0"/>
        <w:spacing w:line="360" w:lineRule="auto"/>
        <w:ind w:firstLine="562" w:firstLineChars="200"/>
        <w:jc w:val="center"/>
        <w:rPr>
          <w:rFonts w:hint="eastAsia"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2024年第二次会议参会回执</w:t>
      </w:r>
    </w:p>
    <w:tbl>
      <w:tblPr>
        <w:tblStyle w:val="2"/>
        <w:tblW w:w="91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090"/>
        <w:gridCol w:w="1559"/>
        <w:gridCol w:w="670"/>
        <w:gridCol w:w="1038"/>
        <w:gridCol w:w="555"/>
        <w:gridCol w:w="1325"/>
        <w:gridCol w:w="1232"/>
      </w:tblGrid>
      <w:tr w14:paraId="46715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610" w:hRule="exact"/>
          <w:jc w:val="center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5A649">
            <w:pPr>
              <w:snapToGrid w:val="0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单位名称</w:t>
            </w:r>
          </w:p>
        </w:tc>
        <w:tc>
          <w:tcPr>
            <w:tcW w:w="3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1B383">
            <w:pPr>
              <w:snapToGrid w:val="0"/>
              <w:rPr>
                <w:rFonts w:hint="eastAsia" w:ascii="仿宋_GB2312" w:hAnsi="宋体" w:eastAsia="仿宋_GB2312"/>
              </w:rPr>
            </w:pP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0FC49">
            <w:pPr>
              <w:snapToGrid w:val="0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联系人</w:t>
            </w:r>
          </w:p>
        </w:tc>
        <w:tc>
          <w:tcPr>
            <w:tcW w:w="2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6364F">
            <w:pPr>
              <w:snapToGrid w:val="0"/>
              <w:rPr>
                <w:rFonts w:hint="eastAsia" w:ascii="仿宋_GB2312" w:hAnsi="宋体" w:eastAsia="仿宋_GB2312"/>
              </w:rPr>
            </w:pPr>
          </w:p>
        </w:tc>
      </w:tr>
      <w:tr w14:paraId="4BC6A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5F820">
            <w:pPr>
              <w:snapToGrid w:val="0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参会人员数</w:t>
            </w:r>
          </w:p>
        </w:tc>
        <w:tc>
          <w:tcPr>
            <w:tcW w:w="3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1326B">
            <w:pPr>
              <w:snapToGrid w:val="0"/>
              <w:rPr>
                <w:rFonts w:hint="eastAsia" w:ascii="仿宋_GB2312" w:hAnsi="宋体" w:eastAsia="仿宋_GB2312"/>
              </w:rPr>
            </w:pP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CFF9C">
            <w:pPr>
              <w:snapToGrid w:val="0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联系电话</w:t>
            </w:r>
          </w:p>
        </w:tc>
        <w:tc>
          <w:tcPr>
            <w:tcW w:w="2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39E09">
            <w:pPr>
              <w:snapToGrid w:val="0"/>
              <w:rPr>
                <w:rFonts w:hint="eastAsia" w:ascii="仿宋_GB2312" w:hAnsi="宋体" w:eastAsia="仿宋_GB2312"/>
              </w:rPr>
            </w:pPr>
          </w:p>
        </w:tc>
      </w:tr>
      <w:tr w14:paraId="4F0B3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91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251774">
            <w:pPr>
              <w:snapToGrid w:val="0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具体参会人员信息（可增减行）</w:t>
            </w:r>
          </w:p>
        </w:tc>
      </w:tr>
      <w:tr w14:paraId="7FB6B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E44C9D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姓   名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B7C49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性别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794D3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职务/职称</w:t>
            </w:r>
          </w:p>
        </w:tc>
        <w:tc>
          <w:tcPr>
            <w:tcW w:w="17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64895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手机</w:t>
            </w: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994ED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邮箱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0F862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备注</w:t>
            </w:r>
          </w:p>
        </w:tc>
      </w:tr>
      <w:tr w14:paraId="67CCE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78246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67662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EB500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7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F9F74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061AD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3A662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</w:tr>
      <w:tr w14:paraId="49C51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8558A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7B6E3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832FC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7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55E19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9D649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50B87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</w:tr>
      <w:tr w14:paraId="0CBC5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F0C536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367A2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AA444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7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30E6A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CB0FE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7FB56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</w:tr>
      <w:tr w14:paraId="1BD91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3720CC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FD8A8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5693C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7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740C0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843F4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94721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</w:tr>
      <w:tr w14:paraId="308B2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8EA8E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DC57B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B79FE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7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C69E0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6313D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EBCAB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</w:tr>
      <w:tr w14:paraId="20F66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AC0D0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FE3CE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9C129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7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1E880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BBB49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462B1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</w:p>
        </w:tc>
      </w:tr>
      <w:tr w14:paraId="5DED8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1EF84">
            <w:pPr>
              <w:snapToGrid w:val="0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是否作报告</w:t>
            </w: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0FFCD">
            <w:pPr>
              <w:snapToGrid w:val="0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 xml:space="preserve">□ 是    □ 否 </w:t>
            </w:r>
          </w:p>
        </w:tc>
        <w:tc>
          <w:tcPr>
            <w:tcW w:w="482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01BA8">
            <w:pPr>
              <w:snapToGrid w:val="0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报告人：</w:t>
            </w:r>
          </w:p>
          <w:p w14:paraId="73754156">
            <w:pPr>
              <w:snapToGrid w:val="0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报告题目：</w:t>
            </w:r>
          </w:p>
        </w:tc>
      </w:tr>
      <w:tr w14:paraId="31F64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3" w:hRule="atLeast"/>
          <w:jc w:val="center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7C2679A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住宿预订</w:t>
            </w:r>
          </w:p>
        </w:tc>
        <w:tc>
          <w:tcPr>
            <w:tcW w:w="7469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2F0014E">
            <w:pPr>
              <w:snapToGrid w:val="0"/>
              <w:spacing w:line="360" w:lineRule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华中农业大学国际学术交流中心1号楼</w:t>
            </w:r>
          </w:p>
          <w:p w14:paraId="1E1789E6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□ 普通/休闲标间   ￥350元/间/晚</w:t>
            </w:r>
          </w:p>
          <w:p w14:paraId="5E04B34E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□ 单间            ￥350元/间/晚</w:t>
            </w:r>
          </w:p>
          <w:p w14:paraId="792A1907">
            <w:pPr>
              <w:snapToGrid w:val="0"/>
              <w:spacing w:line="360" w:lineRule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华中农业大学国际学术交流中心2号楼</w:t>
            </w:r>
          </w:p>
          <w:p w14:paraId="5920E21F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□ 普通/休闲标间   ￥350元/间/晚</w:t>
            </w:r>
          </w:p>
          <w:p w14:paraId="7092A14B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□ 单间            ￥280元/间/晚</w:t>
            </w:r>
          </w:p>
          <w:p w14:paraId="524F9CB1">
            <w:pPr>
              <w:snapToGrid w:val="0"/>
              <w:spacing w:line="360" w:lineRule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华中农业大学国际学术交流中心3号楼</w:t>
            </w:r>
          </w:p>
          <w:p w14:paraId="55567574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□ 普通/休闲标间   ￥268元/间/晚</w:t>
            </w:r>
          </w:p>
          <w:p w14:paraId="2ACBC025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华中农业大学附近全季酒店</w:t>
            </w:r>
          </w:p>
          <w:p w14:paraId="30EEA00E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□ 普通/休闲标间   ￥350元/间/晚</w:t>
            </w:r>
          </w:p>
          <w:p w14:paraId="75AA788F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预订满后将协调至学校周边其他酒店，安排摆渡车接送。</w:t>
            </w:r>
          </w:p>
        </w:tc>
      </w:tr>
      <w:tr w14:paraId="328D0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exact"/>
          <w:jc w:val="center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655C0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备    注</w:t>
            </w:r>
          </w:p>
        </w:tc>
        <w:tc>
          <w:tcPr>
            <w:tcW w:w="74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8F179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参会回执表电子版请于2024年12月1日前发送至邮箱：</w:t>
            </w:r>
          </w:p>
          <w:p w14:paraId="6E36D347">
            <w:pPr>
              <w:snapToGrid w:val="0"/>
              <w:spacing w:line="360" w:lineRule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fldChar w:fldCharType="begin"/>
            </w:r>
            <w:r>
              <w:rPr>
                <w:rFonts w:hint="eastAsia" w:ascii="仿宋_GB2312" w:hAnsi="宋体" w:eastAsia="仿宋_GB2312"/>
              </w:rPr>
              <w:instrText xml:space="preserve"> HYPERLINK "mailto:foodjzw_hzau2018@163.com。" </w:instrText>
            </w:r>
            <w:r>
              <w:rPr>
                <w:rFonts w:hint="eastAsia" w:ascii="仿宋_GB2312" w:hAnsi="宋体" w:eastAsia="仿宋_GB2312"/>
              </w:rPr>
              <w:fldChar w:fldCharType="separate"/>
            </w:r>
            <w:r>
              <w:rPr>
                <w:rFonts w:hint="eastAsia" w:ascii="仿宋_GB2312" w:hAnsi="宋体" w:eastAsia="仿宋_GB2312"/>
              </w:rPr>
              <w:t>foodjzw_hzau2024@163.com</w:t>
            </w:r>
            <w:r>
              <w:rPr>
                <w:rFonts w:hint="eastAsia" w:ascii="仿宋_GB2312" w:hAnsi="宋体" w:eastAsia="仿宋_GB2312"/>
              </w:rPr>
              <w:fldChar w:fldCharType="end"/>
            </w:r>
          </w:p>
        </w:tc>
      </w:tr>
    </w:tbl>
    <w:p w14:paraId="5111943D">
      <w:bookmarkStart w:id="0" w:name="_GoBack"/>
      <w:bookmarkEnd w:id="0"/>
    </w:p>
    <w:sectPr>
      <w:pgSz w:w="11906" w:h="16838"/>
      <w:pgMar w:top="1440" w:right="1463" w:bottom="144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